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1958970"/>
      <w:bookmarkEnd w:id="0"/>
      <w:r w:rsidRPr="00262E6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262E6C" w:rsidRPr="00262E6C" w:rsidRDefault="00262E6C" w:rsidP="00262E6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894"/>
      </w:tblGrid>
      <w:tr w:rsidR="00262E6C" w:rsidRPr="00262E6C" w:rsidTr="00262E6C">
        <w:trPr>
          <w:trHeight w:val="2935"/>
        </w:trPr>
        <w:tc>
          <w:tcPr>
            <w:tcW w:w="5210" w:type="dxa"/>
          </w:tcPr>
          <w:p w:rsidR="00262E6C" w:rsidRPr="00262E6C" w:rsidRDefault="00262E6C" w:rsidP="00262E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262E6C" w:rsidRPr="00262E6C" w:rsidRDefault="002051B5" w:rsidP="00262E6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 рассмотрению</w:t>
            </w:r>
          </w:p>
          <w:p w:rsidR="00262E6C" w:rsidRPr="00262E6C" w:rsidRDefault="00262E6C" w:rsidP="00262E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2E6C">
              <w:rPr>
                <w:rFonts w:ascii="Times New Roman" w:hAnsi="Times New Roman" w:cs="Times New Roman"/>
                <w:sz w:val="28"/>
                <w:szCs w:val="28"/>
              </w:rPr>
              <w:t>директор ГБОУ «</w:t>
            </w:r>
            <w:proofErr w:type="spellStart"/>
            <w:r w:rsidRPr="00262E6C">
              <w:rPr>
                <w:rFonts w:ascii="Times New Roman" w:hAnsi="Times New Roman" w:cs="Times New Roman"/>
                <w:sz w:val="28"/>
                <w:szCs w:val="28"/>
              </w:rPr>
              <w:t>Бугульминская</w:t>
            </w:r>
            <w:proofErr w:type="spellEnd"/>
            <w:r w:rsidRPr="00262E6C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здоровья»</w:t>
            </w:r>
          </w:p>
          <w:p w:rsidR="00262E6C" w:rsidRPr="00262E6C" w:rsidRDefault="00262E6C" w:rsidP="00262E6C">
            <w:pPr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2E6C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262E6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="002051B5">
              <w:rPr>
                <w:rFonts w:ascii="Times New Roman" w:hAnsi="Times New Roman" w:cs="Times New Roman"/>
                <w:sz w:val="28"/>
                <w:szCs w:val="28"/>
              </w:rPr>
              <w:t>Матуров</w:t>
            </w:r>
            <w:proofErr w:type="spellEnd"/>
            <w:r w:rsidRPr="00262E6C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 w:rsidR="002051B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</w:tbl>
    <w:p w:rsidR="00262E6C" w:rsidRDefault="00423F32" w:rsidP="00262E6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2E6C" w:rsidRPr="00262E6C" w:rsidRDefault="00262E6C" w:rsidP="00262E6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>«Летний калейдоскоп»</w:t>
      </w:r>
    </w:p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>социально-педагогическая смена для детей с ОВЗ, социально-речевая реабилитация, отдых и оздоровление, творческая и трудовая самореализация детей с нарушением слуха</w:t>
      </w:r>
    </w:p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>ГБОУ «</w:t>
      </w:r>
      <w:proofErr w:type="spellStart"/>
      <w:r w:rsidRPr="00262E6C">
        <w:rPr>
          <w:rFonts w:ascii="Times New Roman" w:hAnsi="Times New Roman" w:cs="Times New Roman"/>
          <w:b/>
          <w:sz w:val="44"/>
          <w:szCs w:val="44"/>
        </w:rPr>
        <w:t>Бугульминская</w:t>
      </w:r>
      <w:proofErr w:type="spellEnd"/>
      <w:r w:rsidRPr="00262E6C">
        <w:rPr>
          <w:rFonts w:ascii="Times New Roman" w:hAnsi="Times New Roman" w:cs="Times New Roman"/>
          <w:b/>
          <w:sz w:val="44"/>
          <w:szCs w:val="44"/>
        </w:rPr>
        <w:t xml:space="preserve"> школа-интернат</w:t>
      </w:r>
    </w:p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>для детей с ОВЗ»</w:t>
      </w:r>
      <w:r w:rsidR="002051B5">
        <w:rPr>
          <w:rFonts w:ascii="Times New Roman" w:hAnsi="Times New Roman" w:cs="Times New Roman"/>
          <w:b/>
          <w:sz w:val="44"/>
          <w:szCs w:val="44"/>
        </w:rPr>
        <w:t xml:space="preserve"> на 2025-2026 г.</w:t>
      </w:r>
    </w:p>
    <w:p w:rsidR="00262E6C" w:rsidRPr="00262E6C" w:rsidRDefault="00262E6C" w:rsidP="00262E6C">
      <w:pPr>
        <w:spacing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62E6C" w:rsidRPr="00262E6C" w:rsidRDefault="00262E6C" w:rsidP="00262E6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3531E" w:rsidRPr="00262E6C" w:rsidRDefault="00262E6C" w:rsidP="00262E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2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262E6C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E6C" w:rsidRDefault="00262E6C" w:rsidP="00262E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Киселева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начальник лагеря</w:t>
      </w: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Одарыч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Т.П педагог -организатор </w:t>
      </w: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1B5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Г. Бугульма </w:t>
      </w:r>
    </w:p>
    <w:p w:rsidR="003F7740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3F7740" w:rsidRPr="00A33AA3" w:rsidRDefault="003F7740" w:rsidP="00A33AA3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Информационная карта программы               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>3-4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>стр.</w:t>
      </w:r>
    </w:p>
    <w:p w:rsidR="00A33AA3" w:rsidRDefault="003F7740" w:rsidP="00A33AA3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>Нормативное правовое обеспечение</w:t>
      </w:r>
      <w:r w:rsid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 xml:space="preserve">   6-7</w:t>
      </w:r>
      <w:r w:rsid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стр.</w:t>
      </w:r>
    </w:p>
    <w:p w:rsidR="003F7740" w:rsidRPr="00A33AA3" w:rsidRDefault="003F7740" w:rsidP="00A33AA3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>Пояснительная записка</w:t>
      </w:r>
      <w:r w:rsid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>8-10</w:t>
      </w:r>
      <w:r w:rsid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стр.</w:t>
      </w:r>
    </w:p>
    <w:p w:rsidR="003F7740" w:rsidRPr="00A33AA3" w:rsidRDefault="003F7740" w:rsidP="00A33AA3">
      <w:pPr>
        <w:tabs>
          <w:tab w:val="left" w:pos="7830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Концепция программы                                     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>стр.</w:t>
      </w:r>
    </w:p>
    <w:p w:rsidR="003F7740" w:rsidRPr="00A33AA3" w:rsidRDefault="003F7740" w:rsidP="00A33AA3">
      <w:pPr>
        <w:tabs>
          <w:tab w:val="left" w:pos="7830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программы                                  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>10-22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стр.</w:t>
      </w:r>
    </w:p>
    <w:p w:rsidR="003F7740" w:rsidRPr="00A33AA3" w:rsidRDefault="003F7740" w:rsidP="00A33AA3">
      <w:pPr>
        <w:tabs>
          <w:tab w:val="left" w:pos="7830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Условия реализации программы                 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23-24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стр.</w:t>
      </w:r>
    </w:p>
    <w:p w:rsidR="003F7740" w:rsidRPr="00A33AA3" w:rsidRDefault="003F7740" w:rsidP="00A33AA3">
      <w:pPr>
        <w:tabs>
          <w:tab w:val="left" w:pos="7830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Мониторинг эффективности программы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25-26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стр.</w:t>
      </w:r>
    </w:p>
    <w:p w:rsidR="003F7740" w:rsidRPr="00A33AA3" w:rsidRDefault="003F7740" w:rsidP="00A33AA3">
      <w:pPr>
        <w:tabs>
          <w:tab w:val="left" w:pos="7830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Ожидаемый результат                                      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27F3F">
        <w:rPr>
          <w:rFonts w:ascii="Times New Roman" w:eastAsia="Times New Roman" w:hAnsi="Times New Roman" w:cs="Times New Roman"/>
          <w:bCs/>
          <w:sz w:val="28"/>
          <w:szCs w:val="28"/>
        </w:rPr>
        <w:t>26</w:t>
      </w:r>
      <w:r w:rsidRPr="00A33A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стр.</w:t>
      </w:r>
    </w:p>
    <w:p w:rsidR="003F7740" w:rsidRPr="00A33AA3" w:rsidRDefault="003F7740" w:rsidP="00A33AA3">
      <w:pPr>
        <w:tabs>
          <w:tab w:val="left" w:pos="7830"/>
        </w:tabs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F7740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740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740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740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740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740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7740" w:rsidRDefault="003F7740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3AA3" w:rsidRDefault="00A33AA3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A33AA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программы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91"/>
        <w:gridCol w:w="4792"/>
      </w:tblGrid>
      <w:tr w:rsidR="002051B5" w:rsidTr="002051B5">
        <w:tc>
          <w:tcPr>
            <w:tcW w:w="4791" w:type="dxa"/>
          </w:tcPr>
          <w:p w:rsidR="002051B5" w:rsidRP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51B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792" w:type="dxa"/>
          </w:tcPr>
          <w:p w:rsidR="002051B5" w:rsidRPr="00B53C0A" w:rsidRDefault="00B53C0A" w:rsidP="003F774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«Летний калейдоскоп»</w:t>
            </w:r>
          </w:p>
        </w:tc>
      </w:tr>
      <w:tr w:rsidR="002051B5" w:rsidTr="002051B5">
        <w:tc>
          <w:tcPr>
            <w:tcW w:w="4791" w:type="dxa"/>
          </w:tcPr>
          <w:p w:rsidR="002051B5" w:rsidRP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программы, должность</w:t>
            </w:r>
          </w:p>
        </w:tc>
        <w:tc>
          <w:tcPr>
            <w:tcW w:w="4792" w:type="dxa"/>
          </w:tcPr>
          <w:p w:rsidR="00B53C0A" w:rsidRPr="00B53C0A" w:rsidRDefault="00B53C0A" w:rsidP="00B53C0A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051B5" w:rsidRPr="00B53C0A" w:rsidRDefault="00B53C0A" w:rsidP="003F774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Киселева </w:t>
            </w:r>
            <w:proofErr w:type="gramStart"/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И.А</w:t>
            </w:r>
            <w:proofErr w:type="gramEnd"/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начальник лагеря</w:t>
            </w:r>
          </w:p>
        </w:tc>
      </w:tr>
      <w:tr w:rsidR="002051B5" w:rsidTr="002051B5">
        <w:tc>
          <w:tcPr>
            <w:tcW w:w="4791" w:type="dxa"/>
          </w:tcPr>
          <w:p w:rsidR="002051B5" w:rsidRP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4792" w:type="dxa"/>
          </w:tcPr>
          <w:p w:rsidR="002051B5" w:rsidRPr="00B53C0A" w:rsidRDefault="00B53C0A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Бугульминская</w:t>
            </w:r>
            <w:proofErr w:type="spellEnd"/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школа - интернат для детей с ограниченными возможностями здоровья»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ЛТО «Яблочко»</w:t>
            </w:r>
          </w:p>
        </w:tc>
      </w:tr>
      <w:tr w:rsidR="002051B5" w:rsidTr="002051B5">
        <w:tc>
          <w:tcPr>
            <w:tcW w:w="4791" w:type="dxa"/>
          </w:tcPr>
          <w:p w:rsidR="002051B5" w:rsidRP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Адрес организации</w:t>
            </w:r>
          </w:p>
        </w:tc>
        <w:tc>
          <w:tcPr>
            <w:tcW w:w="4792" w:type="dxa"/>
          </w:tcPr>
          <w:p w:rsidR="002051B5" w:rsidRPr="00B53C0A" w:rsidRDefault="00B53C0A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423230, Республика Татарстан, </w:t>
            </w:r>
            <w:proofErr w:type="spellStart"/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Бугульминский</w:t>
            </w:r>
            <w:proofErr w:type="spellEnd"/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район, город Бугульма, улица Николая Гоголя, 24 А;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051B5" w:rsidTr="002051B5">
        <w:tc>
          <w:tcPr>
            <w:tcW w:w="4791" w:type="dxa"/>
          </w:tcPr>
          <w:p w:rsidR="002051B5" w:rsidRP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Телефон</w:t>
            </w:r>
          </w:p>
        </w:tc>
        <w:tc>
          <w:tcPr>
            <w:tcW w:w="4792" w:type="dxa"/>
          </w:tcPr>
          <w:p w:rsidR="00B53C0A" w:rsidRDefault="00B53C0A" w:rsidP="00B53C0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C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+7(855)-944-33-75</w:t>
            </w:r>
          </w:p>
          <w:p w:rsidR="002051B5" w:rsidRPr="00B53C0A" w:rsidRDefault="00B53C0A" w:rsidP="00B53C0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+7(855)-944-13-77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051B5" w:rsidTr="002051B5">
        <w:tc>
          <w:tcPr>
            <w:tcW w:w="4791" w:type="dxa"/>
          </w:tcPr>
          <w:p w:rsidR="002051B5" w:rsidRP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4792" w:type="dxa"/>
          </w:tcPr>
          <w:p w:rsidR="002051B5" w:rsidRPr="00B53C0A" w:rsidRDefault="00B53C0A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53C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B53C0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Ss.Bug@tatar.ru</w:t>
            </w:r>
          </w:p>
        </w:tc>
      </w:tr>
      <w:tr w:rsidR="002051B5" w:rsidTr="002051B5">
        <w:tc>
          <w:tcPr>
            <w:tcW w:w="4791" w:type="dxa"/>
          </w:tcPr>
          <w:p w:rsidR="002051B5" w:rsidRP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4792" w:type="dxa"/>
          </w:tcPr>
          <w:p w:rsidR="002051B5" w:rsidRPr="00EE4D4B" w:rsidRDefault="00EE4D4B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4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Отрядная деятельность</w:t>
            </w:r>
          </w:p>
        </w:tc>
      </w:tr>
      <w:tr w:rsidR="002051B5" w:rsidTr="002051B5">
        <w:tc>
          <w:tcPr>
            <w:tcW w:w="4791" w:type="dxa"/>
          </w:tcPr>
          <w:p w:rsidR="002051B5" w:rsidRP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4792" w:type="dxa"/>
          </w:tcPr>
          <w:p w:rsidR="002051B5" w:rsidRPr="00EE4D4B" w:rsidRDefault="00EE4D4B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EE4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      </w:r>
          </w:p>
        </w:tc>
      </w:tr>
      <w:tr w:rsidR="002051B5" w:rsidTr="002051B5">
        <w:tc>
          <w:tcPr>
            <w:tcW w:w="4791" w:type="dxa"/>
          </w:tcPr>
          <w:p w:rsid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Направление и специализация программы</w:t>
            </w:r>
          </w:p>
        </w:tc>
        <w:tc>
          <w:tcPr>
            <w:tcW w:w="4792" w:type="dxa"/>
          </w:tcPr>
          <w:p w:rsidR="00EE4D4B" w:rsidRDefault="00B07C4F" w:rsidP="003F774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E4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оциально-педагогическая смена для детей с ОВЗ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EE4D4B" w:rsidRPr="00EE4D4B" w:rsidRDefault="00EE4D4B" w:rsidP="003F774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Pr="00EE4D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оциально-речевая реабилитация, отдых и оздоровление, творческая и трудовая самореализация детей с нарушением слуха</w:t>
            </w:r>
          </w:p>
        </w:tc>
      </w:tr>
      <w:tr w:rsidR="002051B5" w:rsidTr="002051B5">
        <w:tc>
          <w:tcPr>
            <w:tcW w:w="4791" w:type="dxa"/>
          </w:tcPr>
          <w:p w:rsid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проведения (дата начала и окончания смены)</w:t>
            </w:r>
          </w:p>
        </w:tc>
        <w:tc>
          <w:tcPr>
            <w:tcW w:w="4792" w:type="dxa"/>
          </w:tcPr>
          <w:p w:rsidR="002051B5" w:rsidRPr="00B07C4F" w:rsidRDefault="00B07C4F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смена: 15.06.2025-02.07.2025 г.</w:t>
            </w:r>
          </w:p>
          <w:p w:rsidR="00B07C4F" w:rsidRDefault="00B07C4F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смена:07.07.2025-24.07.2025 г.</w:t>
            </w:r>
          </w:p>
        </w:tc>
      </w:tr>
      <w:tr w:rsidR="002051B5" w:rsidTr="002051B5">
        <w:tc>
          <w:tcPr>
            <w:tcW w:w="4791" w:type="dxa"/>
          </w:tcPr>
          <w:p w:rsid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Официальный язык, используемый в реализации программы</w:t>
            </w:r>
          </w:p>
        </w:tc>
        <w:tc>
          <w:tcPr>
            <w:tcW w:w="4792" w:type="dxa"/>
          </w:tcPr>
          <w:p w:rsidR="002051B5" w:rsidRPr="00B07C4F" w:rsidRDefault="00B07C4F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</w:t>
            </w:r>
          </w:p>
        </w:tc>
      </w:tr>
      <w:tr w:rsidR="002051B5" w:rsidTr="002051B5">
        <w:tc>
          <w:tcPr>
            <w:tcW w:w="4791" w:type="dxa"/>
          </w:tcPr>
          <w:p w:rsid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Общее количество участников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том числе детей)</w:t>
            </w:r>
          </w:p>
        </w:tc>
        <w:tc>
          <w:tcPr>
            <w:tcW w:w="4792" w:type="dxa"/>
          </w:tcPr>
          <w:p w:rsidR="002051B5" w:rsidRPr="00B07C4F" w:rsidRDefault="00B07C4F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 сотрудника, 40 детей</w:t>
            </w:r>
          </w:p>
        </w:tc>
      </w:tr>
      <w:tr w:rsidR="002051B5" w:rsidTr="002051B5">
        <w:tc>
          <w:tcPr>
            <w:tcW w:w="4791" w:type="dxa"/>
          </w:tcPr>
          <w:p w:rsid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Критерии отбора для участия в программе</w:t>
            </w:r>
          </w:p>
        </w:tc>
        <w:tc>
          <w:tcPr>
            <w:tcW w:w="4792" w:type="dxa"/>
          </w:tcPr>
          <w:p w:rsidR="002051B5" w:rsidRPr="00B07C4F" w:rsidRDefault="00B07C4F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Отдых и оздоровление детей с ОВЗ.</w:t>
            </w:r>
          </w:p>
        </w:tc>
      </w:tr>
      <w:tr w:rsidR="002051B5" w:rsidTr="002051B5">
        <w:tc>
          <w:tcPr>
            <w:tcW w:w="4791" w:type="dxa"/>
          </w:tcPr>
          <w:p w:rsid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Материально-техническое оснащение программы</w:t>
            </w:r>
          </w:p>
        </w:tc>
        <w:tc>
          <w:tcPr>
            <w:tcW w:w="4792" w:type="dxa"/>
          </w:tcPr>
          <w:p w:rsidR="00B07C4F" w:rsidRPr="00B07C4F" w:rsidRDefault="00B07C4F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ТСО (ноутбуки, проекторы, МФУ), экраны на штативе;</w:t>
            </w:r>
          </w:p>
          <w:p w:rsidR="00B07C4F" w:rsidRPr="00B07C4F" w:rsidRDefault="00B07C4F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спортинвентарь;</w:t>
            </w:r>
          </w:p>
          <w:p w:rsidR="00B07C4F" w:rsidRPr="00B07C4F" w:rsidRDefault="00B07C4F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акустические колонки, микшерный пульт, радиомикрофоны;</w:t>
            </w:r>
          </w:p>
          <w:p w:rsidR="00B07C4F" w:rsidRPr="00B07C4F" w:rsidRDefault="00B07C4F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и материальная база позволяет организовывать разнообразную</w:t>
            </w:r>
          </w:p>
          <w:p w:rsidR="00B07C4F" w:rsidRPr="00B07C4F" w:rsidRDefault="00B07C4F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7C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спортивную (туризм, баскетбол, волейбол, футбол, плавание, самбо, легкая атлетика и т.д.) и творческую деятельность.</w:t>
            </w:r>
          </w:p>
          <w:p w:rsidR="002051B5" w:rsidRDefault="002051B5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1B5" w:rsidTr="002051B5">
        <w:tc>
          <w:tcPr>
            <w:tcW w:w="4791" w:type="dxa"/>
          </w:tcPr>
          <w:p w:rsidR="002051B5" w:rsidRDefault="00B53C0A" w:rsidP="002051B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792" w:type="dxa"/>
          </w:tcPr>
          <w:p w:rsidR="003F7740" w:rsidRPr="003F7740" w:rsidRDefault="003F7740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r w:rsidRPr="003F77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еализации Программы предназначено для </w:t>
            </w:r>
            <w:proofErr w:type="gramStart"/>
            <w:r w:rsidRPr="003F77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специалистов,  ответственных</w:t>
            </w:r>
            <w:proofErr w:type="gramEnd"/>
            <w:r w:rsidRPr="003F77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 реализацию содержания программы смены (руководитель организации отдыха детей и их оздоровления, заместитель руководителя по воспитательной работе).</w:t>
            </w:r>
          </w:p>
          <w:p w:rsidR="003F7740" w:rsidRPr="003F7740" w:rsidRDefault="003F7740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F77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 основе Программы воспитательной работы лагеря формируется программа деятельности для каждой смены, календарный план (план-сетка) с учетом регионального компонента и соответствующих срокам проведения смены памятных дат, отражая длительность и тематику смены, игровую модель, интегрируя инвариантные и вариативные модули с опорой на календарный план.</w:t>
            </w:r>
          </w:p>
          <w:p w:rsidR="003F7740" w:rsidRPr="003F7740" w:rsidRDefault="003F7740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F77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      </w:r>
          </w:p>
          <w:p w:rsidR="002051B5" w:rsidRPr="003F7740" w:rsidRDefault="003F7740" w:rsidP="003F774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F77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 рамках реализации содержания Программы проводятся педагогические совещания, планерные встречи всего кадрового состава.</w:t>
            </w:r>
          </w:p>
        </w:tc>
      </w:tr>
    </w:tbl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0A93" w:rsidRDefault="009F0A93" w:rsidP="009F0A93">
      <w:pPr>
        <w:pStyle w:val="12"/>
        <w:jc w:val="center"/>
        <w:rPr>
          <w:b/>
          <w:sz w:val="32"/>
          <w:szCs w:val="32"/>
        </w:rPr>
      </w:pPr>
      <w:r w:rsidRPr="009F0A93">
        <w:lastRenderedPageBreak/>
        <w:drawing>
          <wp:anchor distT="0" distB="0" distL="114300" distR="114300" simplePos="0" relativeHeight="251661824" behindDoc="0" locked="0" layoutInCell="1" allowOverlap="1" wp14:anchorId="6E3A666A">
            <wp:simplePos x="0" y="0"/>
            <wp:positionH relativeFrom="column">
              <wp:posOffset>-170815</wp:posOffset>
            </wp:positionH>
            <wp:positionV relativeFrom="paragraph">
              <wp:posOffset>422910</wp:posOffset>
            </wp:positionV>
            <wp:extent cx="5943600" cy="92011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Нормативное правовое обеспечение программы: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нормативно–правовая документация, регламентирующая деятельность лагеря.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должностные инструкции и инструкции по ТБ, правилам пожарной безопасности,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правилам безопасности проведения массовых мероприятий, проведения экскурсий,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организации выхода и транспортировки детей и т.д.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программное и дидактическое обеспечение деятельности профильных отрядов.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документация лагеря: график работы персонала, акт о приемке лагеря, режим дня,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договора с родителями.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Журналы инструктажей, журнал посещаемости детьми лагеря.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План лагерной смены.</w:t>
      </w:r>
    </w:p>
    <w:p w:rsidR="007E07D4" w:rsidRP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Оформление лагеря и отрядных мест.</w:t>
      </w:r>
    </w:p>
    <w:p w:rsidR="007E07D4" w:rsidRDefault="007E07D4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Система отслеживания результатов и подведения итогов.</w:t>
      </w: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F0A93" w:rsidRDefault="009F0A93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F0A93" w:rsidRDefault="009F0A93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F0A93" w:rsidRDefault="009F0A93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F0A93" w:rsidRDefault="009F0A93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F0A93" w:rsidRDefault="009F0A93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F0A93" w:rsidRDefault="009F0A93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E07D4" w:rsidRDefault="007E07D4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E07D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Программа воспитательной работы детского оздоровительного лагеря «Яблочко», «Государственное бюджетное общеобразовательное учреждение «</w:t>
      </w:r>
      <w:proofErr w:type="spellStart"/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Бугульминская</w:t>
      </w:r>
      <w:proofErr w:type="spellEnd"/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школа-интернат для детей с ограниченными возможностями здоровья» (далее –Программа)   подготовлена педагогическим коллективом ГБОУ «</w:t>
      </w:r>
      <w:proofErr w:type="spellStart"/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Бугульминская</w:t>
      </w:r>
      <w:proofErr w:type="spellEnd"/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школа-интернат для детей с ограниченными возможностями здоровья»   на основе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от 17.03.2025 №209.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Программа направлена на сохранение и укрепление традиционных российских духовно-нравственных ценностей, к которым относятся: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жизнь,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достоинство,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права и свободы человека,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патриотизм,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гражданственность,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служение Отечеству и ответственность за его судьбу,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высокие нравственные идеалы,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крепкая семья,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созидательный труд,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приоритет духовного над материальным,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гуманизм,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милосердие,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справедливость,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коллективизм,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взаимопомощь и взаимоуважение,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историческая память и преемственность поколений,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единство народов России.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 xml:space="preserve"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</w:t>
      </w: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Принципы реализации Программы: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принцип единого целевого начала воспитательной деятельности;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принцип системности, непрерывности и преемственности воспитательной деятельности;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принцип единства концептуальных подходов, методов и форм воспитательной деятельности;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принцип учета возрастных и индивидуальных особенностей воспитанников и их групп;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принцип приоритета конструктивных интересов и потребностей детей;</w:t>
      </w:r>
    </w:p>
    <w:p w:rsid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− принцип реальности и измеримости итогов воспитательной деятельности.</w:t>
      </w: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Pr="007E07D4" w:rsidRDefault="007E07D4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E07D4">
        <w:rPr>
          <w:rFonts w:ascii="Times New Roman" w:eastAsia="Times New Roman" w:hAnsi="Times New Roman" w:cs="Times New Roman"/>
          <w:b/>
          <w:sz w:val="32"/>
          <w:szCs w:val="32"/>
        </w:rPr>
        <w:t>Концепция программы.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Задачами Программы являются: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воспитательные, досуговые и развивающие программы в сфере детского отдыха;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внедрение единых принципов, методов и форм организации воспитательной деятельности организаций отдыха детей и оздоровления в их применении к процессу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воспитания, формирования и развития субъектности детей в условиях временных детских коллективов и групп;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При реализации цели Программы учитываются возрастные группы детей: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7 - 10 лет - дети младшего школьного возраста;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11 - 14 лет - дети среднего школьного возраста;</w:t>
      </w:r>
    </w:p>
    <w:p w:rsidR="002C0016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15 - 17 лет - дети старшего школьного возраста.</w:t>
      </w:r>
      <w:bookmarkStart w:id="1" w:name="_GoBack"/>
      <w:bookmarkEnd w:id="1"/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В воспитании детей среднего школьного возраста целевым приоритетом является создание условий для развития социально значимых и ценностных отношений.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-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</w:t>
      </w:r>
    </w:p>
    <w:p w:rsidR="007E07D4" w:rsidRP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7E07D4" w:rsidRDefault="007E07D4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07D4">
        <w:rPr>
          <w:rFonts w:ascii="Times New Roman" w:eastAsia="Times New Roman" w:hAnsi="Times New Roman" w:cs="Times New Roman"/>
          <w:bCs/>
          <w:sz w:val="28"/>
          <w:szCs w:val="28"/>
        </w:rPr>
        <w:t>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E07D4">
        <w:rPr>
          <w:rFonts w:ascii="Times New Roman" w:eastAsia="Times New Roman" w:hAnsi="Times New Roman" w:cs="Times New Roman"/>
          <w:b/>
          <w:sz w:val="32"/>
          <w:szCs w:val="32"/>
        </w:rPr>
        <w:t>Содержание программы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В основу каждого направления воспитательной работы в летнем оздоровительном лагере «Яблочко»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 воспитательной работы включают в себя: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России, Татарстана 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Федерации, Татарстана;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патриотическое воспитание: воспитание любви к своему народу и уважения к другим народам России, </w:t>
      </w:r>
      <w:proofErr w:type="gram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Татарстана  формирование</w:t>
      </w:r>
      <w:proofErr w:type="gram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общероссийской культурной идентичности;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духовно-нравственное воспитание: воспитание детей на основе духовно- нравственной культуры народов России, Татарстана традиционных религий народов России, Татарстана, формирование традиционных российских семейных ценностей;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- физическое воспитание: формирование культуры здорового образа жизни и эмоционального благополучия: компонент </w:t>
      </w:r>
      <w:proofErr w:type="spell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здоровьесберегающей</w:t>
      </w:r>
      <w:proofErr w:type="spell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экологическое воспитание: формирование экологической культуры,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ответственного, бережного отношения к природе, окружающей среде на основе российских традиционных духовных ценностей;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Блок содержания "Мир"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Категории: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Формы реализации содержания блока "Мир":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мероприятия и дела, направленные на изучение России, русского языка и языков народов России, Татарстана,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Блок "Россия"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Комплекс мероприятий: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Предполагаемые формы мероприятий: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- торжественная церемония подъема (спуска) Государственного флага Российской Федерации и Республики Татарстан в день открытия (закрытия) смены и в дни государственных праздников Российской Федерации, </w:t>
      </w:r>
      <w:proofErr w:type="gram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Татарстана,  а</w:t>
      </w:r>
      <w:proofErr w:type="gram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также ежедневные церемонии подъема (спуска)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Государственного флага Российской </w:t>
      </w:r>
      <w:proofErr w:type="spellStart"/>
      <w:proofErr w:type="gram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Федерации;Татарстана</w:t>
      </w:r>
      <w:proofErr w:type="spellEnd"/>
      <w:proofErr w:type="gramEnd"/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тематические дни;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Предполагаемые форматы мероприятий: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-просмотр отечественных кинофильмов «Крик тишины», «Сестренка», «Солдатик».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посещение мемориального комплекса и памятных мест, посвященного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увековечиванию памяти мирных жителей, погибших от рук нацистов и их пособников в годы Великой Отечественной войны в г. Бугульма.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Третий комплекс мероприятий направлен на служение российскому обществу и </w:t>
      </w:r>
      <w:proofErr w:type="gram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исторически сложившемуся государственному единству</w:t>
      </w:r>
      <w:proofErr w:type="gram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Предполагаемые форматы мероприятий: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информационные часы и акции во взаимодействии с Общероссийским общественно- государственным движением детей и молодежи (далее - Движение Первых).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Четвертый комплекс мероприятий связан с русским языком – государственным языком Российской Федерации.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Предполагаемые формы мероприятий: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организация выставок книг, посвященных русскому языку, русской литературе и русской культуре;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Предполагаемые формы мероприятий: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экологические игры, актуализирующие имеющийся опыт и знания детей;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беседы об особенностях родного края;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- акции, демонстрирующие преимущества раздельного сбора твердых коммунальных отходов, повторного использования, бережного отношения к </w:t>
      </w: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ресурсам: воде, электричеству, которые учат детей минимизировать или ликвидировать вред, наносимый природе;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свод экологических правил в отряде и в целом в организации отдыха детей и их оздоровления;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ведение календаря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конкурс рисунков, плакатов, инсценировок на экологическую тематику;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встречи и беседы с экспертами в области экологии, охраны окружающей среды, учеными, эко-волонтерами.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Блок "Человек"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Предполагаемые формы мероприятий: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проведение физкультурно-оздоровительных, спортивных мероприятий: зарядка, спортивные игры и соревнования;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беседы, направленные на профилактику вредных привычек и привлечение интереса детей к занятиям физкультурой и спортом;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проведение тренировочной эвакуации при пожаре или обнаружении взрывчатых веществ;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поддержка инициатив детей, вожатых и педагогических работников в сфере укрепления безопасности жизнедеятельности, профилактики </w:t>
      </w: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Инвариантные общие содержательные модули включают: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"Спортивно-оздоровительная работа".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Спортивно-оздоровительная работа в летнем оздоровительном лагере «Яблочко» включает в себя организацию оптимального двигательного режима с учетом возраста детей и состояния их здоровья.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Физическое воспитание реализуется посредством: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физкультурно-оздоровительных занятий, которые проводятся с детьми по графику, максимально на открытых площадках;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различных видов гимнастик, утренней вариативной зарядки (спортивная, танцевальная, дыхательная, беговая, игровая);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динамических пауз в организации образовательной деятельности и режимных моментов;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спортивно-массовых мероприятий, предполагающих спартакиады, спортивные соревнования, праздники, викторины, конкурсы;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организации работы по знакомству с правилами здорового питания с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использованием материалов официального сайта Федеральной службы по надзору в сфере защиты прав потребителей и благополучия человека "здоровое-</w:t>
      </w:r>
      <w:proofErr w:type="spellStart"/>
      <w:proofErr w:type="gram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питание.рф</w:t>
      </w:r>
      <w:proofErr w:type="spellEnd"/>
      <w:proofErr w:type="gram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"Культура России".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Воспитательная работа предполагает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просмотр отечественных кинофильмов </w:t>
      </w:r>
      <w:proofErr w:type="gram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« Краткая</w:t>
      </w:r>
      <w:proofErr w:type="gram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история русской культуры», Фильм-урок «С чего начинается Родина», «Не повториться такое никогда», спектаклей, концертов и литературно- музыкальных композиций;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участие в виртуальных экскурсиях и выставках;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проведение "громких" чтений, чтений по ролям;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постановки спектаклей;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Культура.РФ</w:t>
      </w:r>
      <w:proofErr w:type="spell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", Национальная электронная библиотека, Национальная электронная детская библиотека, Президентская библиотека и других.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"Психолого-педагогическое сопровождение".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 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"Детское самоуправление".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На уровне всего лагеря: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самоуправление в лагере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На уровне отряда: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Структура самоуправления строится с учетом уклада лагеря,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прозрачности правил поощрения (соблюдение справедливости при выдвижении кандидатур);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регулирования частоты награждений (недопущение избыточности в поощрениях, чрезмерно больших групп поощряемых);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Система поощрения в лагере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смены будет предусмотрено, как отмечать индивидуальные заслуги ребенка и коллективные достижения отрядов.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</w:t>
      </w: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"Инклюзивное пространство".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При организации инклюзивного пространства создаются особые условия: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организационное обеспечение (нормативно-правовая база);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материально-техническое обеспечение, включая архитектурную доступность;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программно-методическое обеспечение (реализация адаптированных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программ, программ коррекционной работы).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При организации воспитания детей с ОВЗ, инвалидностью следует ориентироваться на: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 психологов, учителей-логопедов, учителей-дефектологов;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 дефектологов).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Модуль "Профориентация".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организация тематических дней,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"Коллективная социально значимая деятельность в Движении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Первых".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Программу воспитательной работы следующих форматов: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программа   Движения Первых - программы для детей в возрасте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 Профильные смены Движения Первых проводятся во всех организациях отдыха детей и их оздоровления разных типов во всех регионах;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Формы воспитательной работы: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классные встречи с успешными активистами Движения Первых - открытый диалог "путь к успеху", мотивационная встреча "равный-равному" </w:t>
      </w: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способствует формированию активной жизненной позиции и уверенности в себе у участников смены на примере успеха ровесника;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- волонтерские мастер-классы - проведение занятий и встреч для знакомства детей с принципами, направлениями </w:t>
      </w:r>
      <w:proofErr w:type="spell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волонтерства</w:t>
      </w:r>
      <w:proofErr w:type="spell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его историей;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акции по благоустройству территории, уборке природных зон - вклад в сохранение окружающей среды и экологическое благополучие;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медиа-</w:t>
      </w:r>
      <w:proofErr w:type="spell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волонтерство</w:t>
      </w:r>
      <w:proofErr w:type="spell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- ведение блога, создание фото- и видео продуктов о волонтерских инициативах оздоровительного лагеря с целью развития навыков </w:t>
      </w:r>
      <w:proofErr w:type="spell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коммуникациии</w:t>
      </w:r>
      <w:proofErr w:type="spell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медиа-творчества;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проектировочный семинар о траектории социального развития в Движении Первых.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Вариативные содержательные модули.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"Экскурсии и походы".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Для детей и подростков организуются туристские походы, экологические тропы, тематические экскурсии (выездные): экскурсии по памятным местам и местам боевой славы, в музей.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самообслуживающего</w:t>
      </w:r>
      <w:proofErr w:type="spell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труда, обучения рациональному использованию своего времени, сил и имущества.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Партнерские организации – музей «Ярослава Гашека» в г. Бугульма </w:t>
      </w:r>
      <w:proofErr w:type="spell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Бугульминский</w:t>
      </w:r>
      <w:proofErr w:type="spell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краеведческий музей, музей «Боевое братство».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"Кружки и секции".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образование детей в лагере является одним из основных видов деятельности и реализовываться через деятельность кружковых объединений, секций, клубов по интересам, студий, дополняющих программы смен.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Дополнительное образование детей в лагере реализуется через: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программы профильных (специализированных, тематических) смен (профильная военно-патриотическая смена «</w:t>
      </w:r>
      <w:proofErr w:type="spell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Лазертаг</w:t>
      </w:r>
      <w:proofErr w:type="spell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»),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деятельность кружковых объединений, секций, клубов по интересам, студий, дополняющих программы в условиях детского лагеря: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ab/>
        <w:t>Название дополнительной общеобразовательной общеразвивающей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1 смена</w:t>
      </w:r>
      <w:proofErr w:type="gram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ab/>
        <w:t>« Мы</w:t>
      </w:r>
      <w:proofErr w:type="gram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 наследники Великой Победы»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2 смена</w:t>
      </w:r>
      <w:proofErr w:type="gramStart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«</w:t>
      </w:r>
      <w:proofErr w:type="gramEnd"/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Мы – спортивное будущее России!»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"Цифровая и медиа-среда".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Цифровая среда воспитания предполагает ряд следующих мероприятий: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телемосты, онлайн-встречи, видеоконференции;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онлайн-мероприятия в официальных группах организации в социальных сетях;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освещение деятельности оздоровительного лагеря в официальных группах в социальных сетях и на официальном сайте организации.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Формы воспитательной работы: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организации отдыха детей и их оздоровления;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детская группа, принимающая участие в поддержке соответствующей группы в социальных сетях с целью освещения деятельности лагеря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значимые для жизнедеятельности организации вопросы;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-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Механизмом реализации информационного обеспечения является информирование возможных участников воспитательного процесса лагере через информационно- телекоммуникационную сеть "Интернет" и средства массовой информации.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Модуль "Проектная деятельность".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Проектная деятельность в условиях лагеря в основном реализуется в формах: конкурс детских проектов; проектный образовательный интенсив.</w:t>
      </w:r>
    </w:p>
    <w:p w:rsidR="00D670A9" w:rsidRPr="00D670A9" w:rsidRDefault="00D670A9" w:rsidP="007114C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9F0A93" w:rsidRDefault="00D670A9" w:rsidP="00854A6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A9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827F3F" w:rsidRPr="00827F3F" w:rsidRDefault="00827F3F" w:rsidP="00827F3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Pr="00827F3F">
        <w:rPr>
          <w:rFonts w:ascii="Times New Roman" w:eastAsia="Times New Roman" w:hAnsi="Times New Roman" w:cs="Times New Roman"/>
          <w:bCs/>
          <w:sz w:val="28"/>
          <w:szCs w:val="28"/>
        </w:rPr>
        <w:t>Детская дипломатия объединяет детей, проявляющих интерес к общению с детьми другой страны. Дети знакомят друг друга с культурой, языком, этикетом, историей своих стран.</w:t>
      </w:r>
    </w:p>
    <w:p w:rsidR="00827F3F" w:rsidRPr="00827F3F" w:rsidRDefault="00827F3F" w:rsidP="00827F3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7F3F">
        <w:rPr>
          <w:rFonts w:ascii="Times New Roman" w:eastAsia="Times New Roman" w:hAnsi="Times New Roman" w:cs="Times New Roman"/>
          <w:bCs/>
          <w:sz w:val="28"/>
          <w:szCs w:val="28"/>
        </w:rPr>
        <w:t>Формы воспитательной работы:</w:t>
      </w:r>
    </w:p>
    <w:p w:rsidR="00827F3F" w:rsidRPr="00827F3F" w:rsidRDefault="00827F3F" w:rsidP="00827F3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7F3F">
        <w:rPr>
          <w:rFonts w:ascii="Times New Roman" w:eastAsia="Times New Roman" w:hAnsi="Times New Roman" w:cs="Times New Roman"/>
          <w:bCs/>
          <w:sz w:val="28"/>
          <w:szCs w:val="28"/>
        </w:rPr>
        <w:t>- международные акции.</w:t>
      </w:r>
    </w:p>
    <w:p w:rsidR="00827F3F" w:rsidRPr="00827F3F" w:rsidRDefault="00827F3F" w:rsidP="00827F3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7F3F">
        <w:rPr>
          <w:rFonts w:ascii="Times New Roman" w:eastAsia="Times New Roman" w:hAnsi="Times New Roman" w:cs="Times New Roman"/>
          <w:bCs/>
          <w:sz w:val="28"/>
          <w:szCs w:val="28"/>
        </w:rPr>
        <w:t>При планировании и реализации содержания программы воспитательной работы</w:t>
      </w:r>
    </w:p>
    <w:p w:rsidR="00827F3F" w:rsidRPr="00827F3F" w:rsidRDefault="00827F3F" w:rsidP="00827F3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7F3F">
        <w:rPr>
          <w:rFonts w:ascii="Times New Roman" w:eastAsia="Times New Roman" w:hAnsi="Times New Roman" w:cs="Times New Roman"/>
          <w:bCs/>
          <w:sz w:val="28"/>
          <w:szCs w:val="28"/>
        </w:rPr>
        <w:t>необходимо обеспечить интеграцию смысловой основы и единых воспитательных линий,</w:t>
      </w:r>
    </w:p>
    <w:p w:rsidR="00827F3F" w:rsidRPr="00827F3F" w:rsidRDefault="00827F3F" w:rsidP="00827F3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7F3F">
        <w:rPr>
          <w:rFonts w:ascii="Times New Roman" w:eastAsia="Times New Roman" w:hAnsi="Times New Roman" w:cs="Times New Roman"/>
          <w:bCs/>
          <w:sz w:val="28"/>
          <w:szCs w:val="28"/>
        </w:rPr>
        <w:t>включая каждое пространство, в котором ребенок совместно с коллективом реализует и</w:t>
      </w:r>
    </w:p>
    <w:p w:rsidR="00827F3F" w:rsidRPr="00D670A9" w:rsidRDefault="00827F3F" w:rsidP="00827F3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7F3F">
        <w:rPr>
          <w:rFonts w:ascii="Times New Roman" w:eastAsia="Times New Roman" w:hAnsi="Times New Roman" w:cs="Times New Roman"/>
          <w:bCs/>
          <w:sz w:val="28"/>
          <w:szCs w:val="28"/>
        </w:rPr>
        <w:t>развивает свои способности.</w:t>
      </w:r>
    </w:p>
    <w:p w:rsidR="00B14360" w:rsidRPr="00827F3F" w:rsidRDefault="00B14360" w:rsidP="00827F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27F3F"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9776" behindDoc="1" locked="0" layoutInCell="1" allowOverlap="1" wp14:anchorId="50649EA1">
            <wp:simplePos x="0" y="0"/>
            <wp:positionH relativeFrom="column">
              <wp:posOffset>-497205</wp:posOffset>
            </wp:positionH>
            <wp:positionV relativeFrom="paragraph">
              <wp:posOffset>347345</wp:posOffset>
            </wp:positionV>
            <wp:extent cx="6600825" cy="9401175"/>
            <wp:effectExtent l="0" t="0" r="0" b="0"/>
            <wp:wrapTight wrapText="bothSides">
              <wp:wrapPolygon edited="0">
                <wp:start x="7668" y="0"/>
                <wp:lineTo x="0" y="44"/>
                <wp:lineTo x="0" y="1838"/>
                <wp:lineTo x="1621" y="2145"/>
                <wp:lineTo x="0" y="2451"/>
                <wp:lineTo x="0" y="8841"/>
                <wp:lineTo x="1621" y="9148"/>
                <wp:lineTo x="0" y="9498"/>
                <wp:lineTo x="0" y="9848"/>
                <wp:lineTo x="1496" y="10111"/>
                <wp:lineTo x="2119" y="10548"/>
                <wp:lineTo x="0" y="10592"/>
                <wp:lineTo x="0" y="12124"/>
                <wp:lineTo x="2119" y="12649"/>
                <wp:lineTo x="0" y="13262"/>
                <wp:lineTo x="0" y="14006"/>
                <wp:lineTo x="1870" y="14050"/>
                <wp:lineTo x="0" y="14706"/>
                <wp:lineTo x="0" y="15407"/>
                <wp:lineTo x="2930" y="15450"/>
                <wp:lineTo x="1496" y="15757"/>
                <wp:lineTo x="1621" y="16807"/>
                <wp:lineTo x="0" y="16939"/>
                <wp:lineTo x="0" y="18252"/>
                <wp:lineTo x="374" y="18252"/>
                <wp:lineTo x="0" y="18471"/>
                <wp:lineTo x="0" y="19652"/>
                <wp:lineTo x="1558" y="19652"/>
                <wp:lineTo x="0" y="19871"/>
                <wp:lineTo x="0" y="21053"/>
                <wp:lineTo x="4052" y="21053"/>
                <wp:lineTo x="0" y="21228"/>
                <wp:lineTo x="0" y="21534"/>
                <wp:lineTo x="436" y="21578"/>
                <wp:lineTo x="12904" y="21578"/>
                <wp:lineTo x="14338" y="21578"/>
                <wp:lineTo x="21569" y="21140"/>
                <wp:lineTo x="21569" y="20790"/>
                <wp:lineTo x="12156" y="20353"/>
                <wp:lineTo x="18390" y="20353"/>
                <wp:lineTo x="21569" y="20134"/>
                <wp:lineTo x="21569" y="19652"/>
                <wp:lineTo x="21319" y="19258"/>
                <wp:lineTo x="21070" y="18952"/>
                <wp:lineTo x="21569" y="18689"/>
                <wp:lineTo x="21444" y="18427"/>
                <wp:lineTo x="18078" y="18252"/>
                <wp:lineTo x="21569" y="18252"/>
                <wp:lineTo x="21569" y="17026"/>
                <wp:lineTo x="20696" y="16982"/>
                <wp:lineTo x="21569" y="16807"/>
                <wp:lineTo x="21569" y="16457"/>
                <wp:lineTo x="6670" y="16151"/>
                <wp:lineTo x="13465" y="15888"/>
                <wp:lineTo x="13340" y="15494"/>
                <wp:lineTo x="7356" y="15450"/>
                <wp:lineTo x="21569" y="14925"/>
                <wp:lineTo x="21569" y="14225"/>
                <wp:lineTo x="13403" y="14050"/>
                <wp:lineTo x="15210" y="14050"/>
                <wp:lineTo x="21569" y="13525"/>
                <wp:lineTo x="21569" y="12824"/>
                <wp:lineTo x="15647" y="12649"/>
                <wp:lineTo x="16021" y="12605"/>
                <wp:lineTo x="15771" y="12299"/>
                <wp:lineTo x="10597" y="11949"/>
                <wp:lineTo x="21506" y="11643"/>
                <wp:lineTo x="21569" y="11424"/>
                <wp:lineTo x="19886" y="11249"/>
                <wp:lineTo x="21382" y="11249"/>
                <wp:lineTo x="21569" y="11161"/>
                <wp:lineTo x="21569" y="10417"/>
                <wp:lineTo x="12842" y="9848"/>
                <wp:lineTo x="21569" y="9323"/>
                <wp:lineTo x="21569" y="9060"/>
                <wp:lineTo x="10784" y="8447"/>
                <wp:lineTo x="21569" y="8447"/>
                <wp:lineTo x="21569" y="7309"/>
                <wp:lineTo x="21506" y="7047"/>
                <wp:lineTo x="12530" y="7047"/>
                <wp:lineTo x="21569" y="6478"/>
                <wp:lineTo x="21569" y="3939"/>
                <wp:lineTo x="20571" y="3545"/>
                <wp:lineTo x="21569" y="3151"/>
                <wp:lineTo x="21569" y="2933"/>
                <wp:lineTo x="21319" y="2845"/>
                <wp:lineTo x="21569" y="2670"/>
                <wp:lineTo x="21569" y="1970"/>
                <wp:lineTo x="9974" y="1488"/>
                <wp:lineTo x="21569" y="1313"/>
                <wp:lineTo x="21569" y="175"/>
                <wp:lineTo x="20135" y="131"/>
                <wp:lineTo x="8166" y="0"/>
                <wp:lineTo x="766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27F3F" w:rsidRPr="00827F3F">
        <w:rPr>
          <w:rFonts w:ascii="Times New Roman" w:eastAsia="Times New Roman" w:hAnsi="Times New Roman" w:cs="Times New Roman"/>
          <w:b/>
          <w:sz w:val="32"/>
          <w:szCs w:val="32"/>
        </w:rPr>
        <w:t xml:space="preserve">Условия реализации </w:t>
      </w:r>
      <w:proofErr w:type="gramStart"/>
      <w:r w:rsidR="00827F3F" w:rsidRPr="00827F3F">
        <w:rPr>
          <w:rFonts w:ascii="Times New Roman" w:eastAsia="Times New Roman" w:hAnsi="Times New Roman" w:cs="Times New Roman"/>
          <w:b/>
          <w:sz w:val="32"/>
          <w:szCs w:val="32"/>
        </w:rPr>
        <w:t>программы</w:t>
      </w:r>
      <w:r w:rsidR="00D670A9" w:rsidRPr="00827F3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27F3F" w:rsidRPr="00827F3F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proofErr w:type="gramEnd"/>
    </w:p>
    <w:tbl>
      <w:tblPr>
        <w:tblStyle w:val="af"/>
        <w:tblpPr w:leftFromText="180" w:rightFromText="180" w:horzAnchor="margin" w:tblpX="108" w:tblpY="-13659"/>
        <w:tblW w:w="0" w:type="auto"/>
        <w:tblLook w:val="04A0" w:firstRow="1" w:lastRow="0" w:firstColumn="1" w:lastColumn="0" w:noHBand="0" w:noVBand="1"/>
      </w:tblPr>
      <w:tblGrid>
        <w:gridCol w:w="2552"/>
        <w:gridCol w:w="6923"/>
      </w:tblGrid>
      <w:tr w:rsidR="009F0A93" w:rsidRPr="009F0A93" w:rsidTr="008602C5">
        <w:tc>
          <w:tcPr>
            <w:tcW w:w="2552" w:type="dxa"/>
          </w:tcPr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Организационный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период смены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923" w:type="dxa"/>
          </w:tcPr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адаптация детей к новым условиям,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знакомство с режимом, правилами, укладом организации отдыха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детей и их оздоровления,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формирование временного детского коллектива.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Содержание событий организационного периода представлено в инвариантных (обязательных) </w:t>
            </w:r>
            <w:proofErr w:type="spellStart"/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общелагерных</w:t>
            </w:r>
            <w:proofErr w:type="spellEnd"/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отрядных формах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воспитательной работы в календарном плане воспитательной работы.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0A93" w:rsidRPr="009F0A93" w:rsidTr="008602C5">
        <w:tc>
          <w:tcPr>
            <w:tcW w:w="2552" w:type="dxa"/>
          </w:tcPr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Основной период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смены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923" w:type="dxa"/>
          </w:tcPr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максимальное развитие личностного потенциала каждого ребенка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посредством коллективной деятельности как на уровне отряда, так и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иных объединениях.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 событий основного периода представлено в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инвариантных (обязательных) </w:t>
            </w:r>
            <w:proofErr w:type="spellStart"/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общелагерных</w:t>
            </w:r>
            <w:proofErr w:type="spellEnd"/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отрядных формах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воспитательной работы в календарном плане воспитательной работы.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0A93" w:rsidRPr="009F0A93" w:rsidTr="008602C5">
        <w:tc>
          <w:tcPr>
            <w:tcW w:w="2552" w:type="dxa"/>
          </w:tcPr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Итоговый период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смены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923" w:type="dxa"/>
          </w:tcPr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подведение итогов совместной деятельности,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фиксация и принятие участниками смены позитивного опыта и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формированию индивидуальных маршрутов дальнейшего развития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потенциала детей.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Содержание событий итогового периода представлено в инвариантных (обязательных) </w:t>
            </w:r>
            <w:proofErr w:type="spellStart"/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общелагерных</w:t>
            </w:r>
            <w:proofErr w:type="spellEnd"/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отрядных формах воспитательной работы в календарном плане.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F0A93" w:rsidRPr="009F0A93" w:rsidTr="008602C5">
        <w:tc>
          <w:tcPr>
            <w:tcW w:w="2552" w:type="dxa"/>
          </w:tcPr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 последействия</w:t>
            </w:r>
          </w:p>
        </w:tc>
        <w:tc>
          <w:tcPr>
            <w:tcW w:w="6923" w:type="dxa"/>
          </w:tcPr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подведение итогов реализации программы воспитательной работы,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определение наиболее и наименее эффективных форм деятельности,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0A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переданных в образовательную организацию.</w:t>
            </w:r>
          </w:p>
          <w:p w:rsidR="009F0A93" w:rsidRPr="009F0A93" w:rsidRDefault="009F0A93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F0A93" w:rsidRPr="009F0A93" w:rsidRDefault="009F0A93" w:rsidP="009F0A9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1E98" w:rsidRDefault="00551E98" w:rsidP="00854A6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14360" w:rsidRDefault="00B14360" w:rsidP="00854A6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f"/>
        <w:tblpPr w:leftFromText="180" w:rightFromText="180" w:horzAnchor="margin" w:tblpX="108" w:tblpY="-13659"/>
        <w:tblW w:w="0" w:type="auto"/>
        <w:tblLook w:val="04A0" w:firstRow="1" w:lastRow="0" w:firstColumn="1" w:lastColumn="0" w:noHBand="0" w:noVBand="1"/>
      </w:tblPr>
      <w:tblGrid>
        <w:gridCol w:w="2552"/>
        <w:gridCol w:w="6923"/>
      </w:tblGrid>
      <w:tr w:rsidR="00B14360" w:rsidRPr="004B6CF7" w:rsidTr="009F0A93">
        <w:tc>
          <w:tcPr>
            <w:tcW w:w="2552" w:type="dxa"/>
          </w:tcPr>
          <w:p w:rsidR="00B14360" w:rsidRPr="004B6CF7" w:rsidRDefault="00B14360" w:rsidP="009F0A9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923" w:type="dxa"/>
          </w:tcPr>
          <w:p w:rsidR="00B14360" w:rsidRPr="004B6CF7" w:rsidRDefault="00B14360" w:rsidP="009F0A93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14360" w:rsidRDefault="00B14360" w:rsidP="004B6CF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14360" w:rsidRDefault="00B14360" w:rsidP="004B6CF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E07D4" w:rsidRPr="004B6CF7" w:rsidRDefault="004B6CF7" w:rsidP="00551E98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r w:rsidRPr="004B6CF7">
        <w:rPr>
          <w:rFonts w:ascii="Times New Roman" w:eastAsia="Times New Roman" w:hAnsi="Times New Roman" w:cs="Times New Roman"/>
          <w:b/>
          <w:sz w:val="32"/>
          <w:szCs w:val="32"/>
        </w:rPr>
        <w:t>Мониторинг эффективности программы.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Критерием, на основе которого должен осуществляется данный анализ, является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динамика личностного развития детей в отряде за смену, но в условиях краткосрочности</w:t>
      </w:r>
      <w:r w:rsidR="00854A61">
        <w:rPr>
          <w:sz w:val="28"/>
          <w:szCs w:val="28"/>
        </w:rPr>
        <w:t xml:space="preserve"> л</w:t>
      </w:r>
      <w:r w:rsidRPr="00854A61">
        <w:rPr>
          <w:sz w:val="28"/>
          <w:szCs w:val="28"/>
        </w:rPr>
        <w:t>агерной смены сложно сделать глубокие выводы и замерить динамику. Поэтому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результаты воспитания представлены в виде целевых ориентиров: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- усвоение знаний, норм, духовно-нравственных ценностей, традиций, которые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выработало российское общество (социально значимых знаний);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- формирование и развитие позитивных личностных отношений к этим нормам,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ценностям, традициям (их освоение, принятие);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- приобретение социально значимых знаний, формирование отношения к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традиционным базовым российским ценностям.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Важную роль играет аналитическая работа с детьми, которая помогает им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оценить и понять приобретенный в лагере опыт, зафиксировать изменения, наметить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дальнейшие планы по саморазвитию. Это можно делать с помощью разных методик.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Главный инструмент – педагогическое наблюдение. Очень важно фиксировать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личностные изменения, в том числе в педагогическом дневнике.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2. Состояние организуемой в детском лагере совместной деятельности детей и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взрослых.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Показателем эффективности воспитательной работы является наличие в детском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лагере интересной, событийно насыщенной и личностно развивающей совместной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деятельности детей и взрослых. Внимание сосредотачивается на вопросах, связанных с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качеством.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Методы анализа, которые могут использоваться детским лагерем при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проведении самоанализа организуемой воспитательной работы: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- социологические: опрос участников образовательных отношений, экспертный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анализ, фокус-группа, анализ документов и контекстный анализ;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- педагогические: тестирование, собеседование, педагогическое наблюдение,</w:t>
      </w:r>
    </w:p>
    <w:p w:rsidR="004B6CF7" w:rsidRPr="00854A61" w:rsidRDefault="004B6CF7" w:rsidP="004B6CF7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игровые методы, аналитическая работа с детьми, метод самооценки.</w:t>
      </w:r>
    </w:p>
    <w:p w:rsidR="004B6CF7" w:rsidRDefault="004B6CF7" w:rsidP="00854A61">
      <w:pPr>
        <w:pStyle w:val="12"/>
        <w:spacing w:before="0" w:after="0"/>
        <w:rPr>
          <w:sz w:val="28"/>
          <w:szCs w:val="28"/>
        </w:rPr>
      </w:pPr>
      <w:r w:rsidRPr="00854A61">
        <w:rPr>
          <w:sz w:val="28"/>
          <w:szCs w:val="28"/>
        </w:rPr>
        <w:t>В течение смены ведется ежедневная самооценка участников смены относительно</w:t>
      </w:r>
      <w:r w:rsidR="00854A61">
        <w:rPr>
          <w:sz w:val="28"/>
          <w:szCs w:val="28"/>
        </w:rPr>
        <w:t xml:space="preserve"> </w:t>
      </w:r>
      <w:r w:rsidRPr="00854A61">
        <w:rPr>
          <w:sz w:val="28"/>
          <w:szCs w:val="28"/>
        </w:rPr>
        <w:t>эмоционального личного состояния, уровня развития коллектива; педагогическим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коллективом проводится ежедневная диагностика эмоционального состояния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участников смены, в течение смены проводится социометрия, наблюдение за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приоритетными видами деятельности участников, ведутся рабочие педагогические</w:t>
      </w:r>
      <w:r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дневники. Чтобы оценить эффективность данной программы с воспитанниками лагеря</w:t>
      </w:r>
      <w:r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проводится постоянный мониторинг, промежуточные анкетирования.</w:t>
      </w:r>
      <w:r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Каждый день ребята заполняют экран настроения, что позволяет организовать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индивидуальную работу с детьми. Мониторинг-карта – форма обратной связи, которая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позволяет судить об эмоциональном состоянии детей ежедневно. Это итог дня. В конце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дня отряды заполняют мониторинг-карты, записывая туда позитив и негатив за день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 xml:space="preserve">благодарности, </w:t>
      </w:r>
      <w:r w:rsidRPr="004B6CF7">
        <w:rPr>
          <w:sz w:val="28"/>
          <w:szCs w:val="28"/>
        </w:rPr>
        <w:lastRenderedPageBreak/>
        <w:t>предложения. В конце дня и недели педагоги анализируют качество и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содержание своей работы по результатам обратной связи.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Дополнительно для анализа работает листок откровения. Он служит для того,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чтобы получить от детей отзыв о проведенных мероприятиях, жизни в лагере. Листок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Откровений постоянно висит на территории лагеря, обновляется, запись может сделать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каждый желающий</w:t>
      </w:r>
      <w:r w:rsidR="00854A61">
        <w:rPr>
          <w:sz w:val="28"/>
          <w:szCs w:val="28"/>
        </w:rPr>
        <w:t xml:space="preserve">. </w:t>
      </w:r>
      <w:r w:rsidRPr="004B6CF7">
        <w:rPr>
          <w:sz w:val="28"/>
          <w:szCs w:val="28"/>
        </w:rPr>
        <w:t>Итогом самоанализа организуемой в детском лагере воспитательной работы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является перечень выявленных проблем, над которыми предстоит работать</w:t>
      </w:r>
      <w:r w:rsidR="00854A61">
        <w:rPr>
          <w:sz w:val="28"/>
          <w:szCs w:val="28"/>
        </w:rPr>
        <w:t xml:space="preserve"> </w:t>
      </w:r>
      <w:r w:rsidRPr="004B6CF7">
        <w:rPr>
          <w:sz w:val="28"/>
          <w:szCs w:val="28"/>
        </w:rPr>
        <w:t>педагогическому коллективу.</w:t>
      </w:r>
    </w:p>
    <w:p w:rsidR="00854A61" w:rsidRDefault="00854A61" w:rsidP="00854A61">
      <w:pPr>
        <w:pStyle w:val="12"/>
        <w:spacing w:before="0" w:after="0"/>
        <w:rPr>
          <w:sz w:val="28"/>
          <w:szCs w:val="28"/>
        </w:rPr>
      </w:pPr>
    </w:p>
    <w:p w:rsidR="007E07D4" w:rsidRPr="00786916" w:rsidRDefault="00854A61" w:rsidP="00786916">
      <w:pPr>
        <w:pStyle w:val="12"/>
        <w:spacing w:before="0" w:after="0"/>
        <w:jc w:val="center"/>
        <w:rPr>
          <w:b/>
          <w:bCs/>
          <w:sz w:val="32"/>
          <w:szCs w:val="32"/>
        </w:rPr>
      </w:pPr>
      <w:r w:rsidRPr="00854A61">
        <w:rPr>
          <w:b/>
          <w:bCs/>
          <w:sz w:val="32"/>
          <w:szCs w:val="32"/>
        </w:rPr>
        <w:t>Ожидаемый результат.</w:t>
      </w:r>
    </w:p>
    <w:p w:rsidR="00854A61" w:rsidRPr="00854A61" w:rsidRDefault="00854A61" w:rsidP="007869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- общее укрепление здоровья детей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ОВЗ</w:t>
      </w: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54A61" w:rsidRPr="00854A61" w:rsidRDefault="00854A61" w:rsidP="007869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- укрепление физических и психологических сил детей и подростков, развитие лидерских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и организаторских качеств, приобретение новых знаний, развитие творческих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способностей, детской самостоятельности и самодеятельности;</w:t>
      </w:r>
    </w:p>
    <w:p w:rsidR="00854A61" w:rsidRPr="00854A61" w:rsidRDefault="00854A61" w:rsidP="007869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-получение участниками смены умений и навыков индивидуальной и</w:t>
      </w:r>
    </w:p>
    <w:p w:rsidR="00854A61" w:rsidRPr="00854A61" w:rsidRDefault="00854A61" w:rsidP="007869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коллективной творческой и трудовой деятельности, социальной активности;</w:t>
      </w:r>
    </w:p>
    <w:p w:rsidR="00854A61" w:rsidRPr="00854A61" w:rsidRDefault="00854A61" w:rsidP="007869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-развитие коммуникативных способностей и толерантности;</w:t>
      </w:r>
    </w:p>
    <w:p w:rsidR="00854A61" w:rsidRPr="00854A61" w:rsidRDefault="00854A61" w:rsidP="007869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- расширение кругозора детей;</w:t>
      </w:r>
    </w:p>
    <w:p w:rsidR="007E07D4" w:rsidRDefault="00854A61" w:rsidP="007869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- повышение общей культуры учащихся, привитие им социально-нравственных норм.</w:t>
      </w:r>
    </w:p>
    <w:p w:rsidR="007E07D4" w:rsidRDefault="00854A61" w:rsidP="00854A6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54A61">
        <w:rPr>
          <w:rFonts w:ascii="Times New Roman" w:eastAsia="Times New Roman" w:hAnsi="Times New Roman" w:cs="Times New Roman"/>
          <w:b/>
          <w:sz w:val="32"/>
          <w:szCs w:val="32"/>
        </w:rPr>
        <w:t>Обоснование стоимости путевки.</w:t>
      </w:r>
    </w:p>
    <w:p w:rsidR="00854A61" w:rsidRDefault="00854A61" w:rsidP="00854A6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A61">
        <w:rPr>
          <w:rFonts w:ascii="Times New Roman" w:eastAsia="Times New Roman" w:hAnsi="Times New Roman" w:cs="Times New Roman"/>
          <w:bCs/>
          <w:sz w:val="28"/>
          <w:szCs w:val="28"/>
        </w:rPr>
        <w:t>Полная стоимость путевки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2025 г.- </w:t>
      </w:r>
      <w:r w:rsidR="00B14360">
        <w:rPr>
          <w:rFonts w:ascii="Times New Roman" w:eastAsia="Times New Roman" w:hAnsi="Times New Roman" w:cs="Times New Roman"/>
          <w:bCs/>
          <w:sz w:val="28"/>
          <w:szCs w:val="28"/>
        </w:rPr>
        <w:t>13837, 25 р.</w:t>
      </w:r>
    </w:p>
    <w:p w:rsidR="00B14360" w:rsidRDefault="00B14360" w:rsidP="00551E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51E98">
        <w:rPr>
          <w:rFonts w:ascii="Times New Roman" w:eastAsia="Times New Roman" w:hAnsi="Times New Roman" w:cs="Times New Roman"/>
          <w:b/>
          <w:sz w:val="32"/>
          <w:szCs w:val="32"/>
        </w:rPr>
        <w:t>Расчет полной стоимости путевки на 18 дней в лагерях стациона</w:t>
      </w:r>
      <w:r w:rsidR="00551E98" w:rsidRPr="00551E98">
        <w:rPr>
          <w:rFonts w:ascii="Times New Roman" w:eastAsia="Times New Roman" w:hAnsi="Times New Roman" w:cs="Times New Roman"/>
          <w:b/>
          <w:sz w:val="32"/>
          <w:szCs w:val="32"/>
        </w:rPr>
        <w:t>рного типа на 2026 год, в том числе с предоставляемой субсидией из бюджета республики: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2660"/>
        <w:gridCol w:w="1597"/>
        <w:gridCol w:w="1597"/>
        <w:gridCol w:w="1597"/>
        <w:gridCol w:w="1598"/>
      </w:tblGrid>
      <w:tr w:rsidR="00551E98" w:rsidTr="00551E98">
        <w:tc>
          <w:tcPr>
            <w:tcW w:w="534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660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статьи расходов</w:t>
            </w:r>
          </w:p>
        </w:tc>
        <w:tc>
          <w:tcPr>
            <w:tcW w:w="1597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 дней</w:t>
            </w:r>
          </w:p>
        </w:tc>
        <w:tc>
          <w:tcPr>
            <w:tcW w:w="1597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Расчет на 1 чел.</w:t>
            </w:r>
          </w:p>
        </w:tc>
        <w:tc>
          <w:tcPr>
            <w:tcW w:w="1597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Стоимость в 2026 г.</w:t>
            </w:r>
          </w:p>
        </w:tc>
        <w:tc>
          <w:tcPr>
            <w:tcW w:w="1598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Стоимость в 202</w:t>
            </w: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</w:tr>
      <w:tr w:rsidR="00551E98" w:rsidTr="00551E98">
        <w:tc>
          <w:tcPr>
            <w:tcW w:w="534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2660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Питание и проживание</w:t>
            </w:r>
          </w:p>
        </w:tc>
        <w:tc>
          <w:tcPr>
            <w:tcW w:w="1597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597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13837,25</w:t>
            </w:r>
          </w:p>
        </w:tc>
        <w:tc>
          <w:tcPr>
            <w:tcW w:w="1597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553489,86</w:t>
            </w:r>
          </w:p>
        </w:tc>
        <w:tc>
          <w:tcPr>
            <w:tcW w:w="1598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553489,86</w:t>
            </w:r>
          </w:p>
        </w:tc>
      </w:tr>
      <w:tr w:rsidR="00551E98" w:rsidTr="00551E98">
        <w:tc>
          <w:tcPr>
            <w:tcW w:w="534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2660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Заработная плата педагогам</w:t>
            </w:r>
          </w:p>
        </w:tc>
        <w:tc>
          <w:tcPr>
            <w:tcW w:w="1597" w:type="dxa"/>
          </w:tcPr>
          <w:p w:rsidR="00551E98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597" w:type="dxa"/>
          </w:tcPr>
          <w:p w:rsidR="00551E98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597" w:type="dxa"/>
          </w:tcPr>
          <w:p w:rsidR="00551E98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-</w:t>
            </w:r>
          </w:p>
        </w:tc>
        <w:tc>
          <w:tcPr>
            <w:tcW w:w="1598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-</w:t>
            </w:r>
          </w:p>
        </w:tc>
      </w:tr>
      <w:tr w:rsidR="00551E98" w:rsidTr="00551E98">
        <w:tc>
          <w:tcPr>
            <w:tcW w:w="534" w:type="dxa"/>
          </w:tcPr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60" w:type="dxa"/>
          </w:tcPr>
          <w:p w:rsidR="007114C1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1E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Дополнительные услуги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51E98" w:rsidRP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(приобретение оборудования</w:t>
            </w:r>
            <w:r w:rsid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организации учебного процесса, канцелярских товаров и других расходных материалов)</w:t>
            </w:r>
          </w:p>
        </w:tc>
        <w:tc>
          <w:tcPr>
            <w:tcW w:w="1597" w:type="dxa"/>
          </w:tcPr>
          <w:p w:rsid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8180,35</w:t>
            </w:r>
          </w:p>
        </w:tc>
        <w:tc>
          <w:tcPr>
            <w:tcW w:w="1597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327214,14</w:t>
            </w:r>
          </w:p>
        </w:tc>
        <w:tc>
          <w:tcPr>
            <w:tcW w:w="1598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327214,14</w:t>
            </w:r>
          </w:p>
        </w:tc>
      </w:tr>
      <w:tr w:rsidR="00551E98" w:rsidTr="00551E98">
        <w:tc>
          <w:tcPr>
            <w:tcW w:w="534" w:type="dxa"/>
          </w:tcPr>
          <w:p w:rsid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60" w:type="dxa"/>
          </w:tcPr>
          <w:p w:rsidR="00551E98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Итого:</w:t>
            </w:r>
          </w:p>
        </w:tc>
        <w:tc>
          <w:tcPr>
            <w:tcW w:w="1597" w:type="dxa"/>
          </w:tcPr>
          <w:p w:rsidR="00551E98" w:rsidRDefault="00551E98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97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22017,60</w:t>
            </w:r>
          </w:p>
        </w:tc>
        <w:tc>
          <w:tcPr>
            <w:tcW w:w="1597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880704</w:t>
            </w:r>
          </w:p>
        </w:tc>
        <w:tc>
          <w:tcPr>
            <w:tcW w:w="1598" w:type="dxa"/>
          </w:tcPr>
          <w:p w:rsidR="00551E98" w:rsidRPr="007114C1" w:rsidRDefault="007114C1" w:rsidP="00551E98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14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880704</w:t>
            </w:r>
          </w:p>
        </w:tc>
      </w:tr>
    </w:tbl>
    <w:p w:rsidR="00551E98" w:rsidRPr="00551E98" w:rsidRDefault="00551E98" w:rsidP="00551E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54A61" w:rsidRPr="00551E98" w:rsidRDefault="00854A61" w:rsidP="00551E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P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07D4" w:rsidRDefault="007E07D4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6CF7" w:rsidRDefault="004B6CF7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6CF7" w:rsidRPr="007E07D4" w:rsidRDefault="004B6CF7" w:rsidP="007E07D4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1B5" w:rsidRDefault="002051B5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6CF7" w:rsidRDefault="004B6CF7" w:rsidP="002051B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B6CF7" w:rsidSect="00076CE8">
      <w:footerReference w:type="default" r:id="rId10"/>
      <w:pgSz w:w="11906" w:h="16838"/>
      <w:pgMar w:top="1134" w:right="845" w:bottom="882" w:left="169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4FF" w:rsidRDefault="00D904FF" w:rsidP="00E43E9A">
      <w:pPr>
        <w:spacing w:after="0" w:line="240" w:lineRule="auto"/>
      </w:pPr>
      <w:r>
        <w:separator/>
      </w:r>
    </w:p>
  </w:endnote>
  <w:endnote w:type="continuationSeparator" w:id="0">
    <w:p w:rsidR="00D904FF" w:rsidRDefault="00D904FF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3135510"/>
      <w:docPartObj>
        <w:docPartGallery w:val="Page Numbers (Bottom of Page)"/>
        <w:docPartUnique/>
      </w:docPartObj>
    </w:sdtPr>
    <w:sdtContent>
      <w:p w:rsidR="00551E98" w:rsidRDefault="00551E9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51E98" w:rsidRDefault="00551E9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4FF" w:rsidRDefault="00D904FF" w:rsidP="00E43E9A">
      <w:pPr>
        <w:spacing w:after="0" w:line="240" w:lineRule="auto"/>
      </w:pPr>
      <w:r>
        <w:separator/>
      </w:r>
    </w:p>
  </w:footnote>
  <w:footnote w:type="continuationSeparator" w:id="0">
    <w:p w:rsidR="00D904FF" w:rsidRDefault="00D904FF" w:rsidP="00E43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7337629E"/>
    <w:multiLevelType w:val="hybridMultilevel"/>
    <w:tmpl w:val="F6AE224E"/>
    <w:lvl w:ilvl="0" w:tplc="81EE0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31E"/>
    <w:rsid w:val="00066E84"/>
    <w:rsid w:val="00076CE8"/>
    <w:rsid w:val="00081856"/>
    <w:rsid w:val="000D743F"/>
    <w:rsid w:val="000E43AF"/>
    <w:rsid w:val="000E48FD"/>
    <w:rsid w:val="00147CD7"/>
    <w:rsid w:val="001528AF"/>
    <w:rsid w:val="00191515"/>
    <w:rsid w:val="001C059C"/>
    <w:rsid w:val="001D0501"/>
    <w:rsid w:val="001E15E2"/>
    <w:rsid w:val="001E16B0"/>
    <w:rsid w:val="002051B5"/>
    <w:rsid w:val="002339CF"/>
    <w:rsid w:val="00245648"/>
    <w:rsid w:val="00250689"/>
    <w:rsid w:val="00262E6C"/>
    <w:rsid w:val="002717BE"/>
    <w:rsid w:val="00274C66"/>
    <w:rsid w:val="00280D22"/>
    <w:rsid w:val="00282817"/>
    <w:rsid w:val="002955B4"/>
    <w:rsid w:val="002C0016"/>
    <w:rsid w:val="002D5B26"/>
    <w:rsid w:val="002E1E13"/>
    <w:rsid w:val="00307553"/>
    <w:rsid w:val="003105D0"/>
    <w:rsid w:val="0033169C"/>
    <w:rsid w:val="00336C0B"/>
    <w:rsid w:val="00365CB6"/>
    <w:rsid w:val="003C222F"/>
    <w:rsid w:val="003E3319"/>
    <w:rsid w:val="003F7740"/>
    <w:rsid w:val="003F7747"/>
    <w:rsid w:val="00405CAF"/>
    <w:rsid w:val="00414664"/>
    <w:rsid w:val="00423F32"/>
    <w:rsid w:val="0043108D"/>
    <w:rsid w:val="004B3D36"/>
    <w:rsid w:val="004B6CF7"/>
    <w:rsid w:val="004C5671"/>
    <w:rsid w:val="004E37DF"/>
    <w:rsid w:val="00505BAA"/>
    <w:rsid w:val="0052093F"/>
    <w:rsid w:val="005424F9"/>
    <w:rsid w:val="00551E98"/>
    <w:rsid w:val="00566166"/>
    <w:rsid w:val="00570152"/>
    <w:rsid w:val="00574F0F"/>
    <w:rsid w:val="00576BC2"/>
    <w:rsid w:val="00582A25"/>
    <w:rsid w:val="005857C9"/>
    <w:rsid w:val="00590E9D"/>
    <w:rsid w:val="005A2A5D"/>
    <w:rsid w:val="005C5171"/>
    <w:rsid w:val="005F28BC"/>
    <w:rsid w:val="005F65E4"/>
    <w:rsid w:val="005F6EC5"/>
    <w:rsid w:val="00600204"/>
    <w:rsid w:val="00606632"/>
    <w:rsid w:val="00625BD0"/>
    <w:rsid w:val="0064123C"/>
    <w:rsid w:val="00647247"/>
    <w:rsid w:val="00650DCE"/>
    <w:rsid w:val="006A5975"/>
    <w:rsid w:val="006B2E04"/>
    <w:rsid w:val="006B32FE"/>
    <w:rsid w:val="006C1BEB"/>
    <w:rsid w:val="006D1BF9"/>
    <w:rsid w:val="006F49B7"/>
    <w:rsid w:val="007114C1"/>
    <w:rsid w:val="00737939"/>
    <w:rsid w:val="0075701D"/>
    <w:rsid w:val="00757C0D"/>
    <w:rsid w:val="00786916"/>
    <w:rsid w:val="007C220A"/>
    <w:rsid w:val="007E07D4"/>
    <w:rsid w:val="007F02C2"/>
    <w:rsid w:val="007F5368"/>
    <w:rsid w:val="00813EE1"/>
    <w:rsid w:val="00827F3F"/>
    <w:rsid w:val="008306D8"/>
    <w:rsid w:val="00834483"/>
    <w:rsid w:val="0083531E"/>
    <w:rsid w:val="00847250"/>
    <w:rsid w:val="00854A61"/>
    <w:rsid w:val="00864D3B"/>
    <w:rsid w:val="008B1DF9"/>
    <w:rsid w:val="008B4B18"/>
    <w:rsid w:val="008C0D48"/>
    <w:rsid w:val="008C1DAB"/>
    <w:rsid w:val="008C52B3"/>
    <w:rsid w:val="008E593F"/>
    <w:rsid w:val="00907032"/>
    <w:rsid w:val="0092127C"/>
    <w:rsid w:val="00993610"/>
    <w:rsid w:val="009B778F"/>
    <w:rsid w:val="009C5B50"/>
    <w:rsid w:val="009F0A93"/>
    <w:rsid w:val="00A263A4"/>
    <w:rsid w:val="00A30BB0"/>
    <w:rsid w:val="00A33AA3"/>
    <w:rsid w:val="00A961DE"/>
    <w:rsid w:val="00AB060B"/>
    <w:rsid w:val="00AC71E4"/>
    <w:rsid w:val="00AD6D71"/>
    <w:rsid w:val="00B074FC"/>
    <w:rsid w:val="00B07C4F"/>
    <w:rsid w:val="00B14360"/>
    <w:rsid w:val="00B251F5"/>
    <w:rsid w:val="00B347C9"/>
    <w:rsid w:val="00B53C0A"/>
    <w:rsid w:val="00B601BC"/>
    <w:rsid w:val="00B8703C"/>
    <w:rsid w:val="00BA150D"/>
    <w:rsid w:val="00BA314D"/>
    <w:rsid w:val="00BC2071"/>
    <w:rsid w:val="00BC4875"/>
    <w:rsid w:val="00BD4017"/>
    <w:rsid w:val="00BF45B9"/>
    <w:rsid w:val="00C05ABB"/>
    <w:rsid w:val="00C16030"/>
    <w:rsid w:val="00C41242"/>
    <w:rsid w:val="00C64837"/>
    <w:rsid w:val="00C73FDC"/>
    <w:rsid w:val="00CD142F"/>
    <w:rsid w:val="00CD3DF0"/>
    <w:rsid w:val="00CF3710"/>
    <w:rsid w:val="00CF6BA6"/>
    <w:rsid w:val="00D04A42"/>
    <w:rsid w:val="00D31C0F"/>
    <w:rsid w:val="00D426CE"/>
    <w:rsid w:val="00D61A48"/>
    <w:rsid w:val="00D670A9"/>
    <w:rsid w:val="00D70BB6"/>
    <w:rsid w:val="00D83FB7"/>
    <w:rsid w:val="00D87316"/>
    <w:rsid w:val="00D904FF"/>
    <w:rsid w:val="00DB4FDA"/>
    <w:rsid w:val="00DC7305"/>
    <w:rsid w:val="00DE390C"/>
    <w:rsid w:val="00E42E30"/>
    <w:rsid w:val="00E43E9A"/>
    <w:rsid w:val="00E94409"/>
    <w:rsid w:val="00E97440"/>
    <w:rsid w:val="00EC0AF2"/>
    <w:rsid w:val="00EE4D4B"/>
    <w:rsid w:val="00F02A6E"/>
    <w:rsid w:val="00F04231"/>
    <w:rsid w:val="00F40E8A"/>
    <w:rsid w:val="00F54C63"/>
    <w:rsid w:val="00F7261E"/>
    <w:rsid w:val="00F83CD3"/>
    <w:rsid w:val="00F95441"/>
    <w:rsid w:val="00FA4D37"/>
    <w:rsid w:val="00FB1ECD"/>
    <w:rsid w:val="00FB6996"/>
    <w:rsid w:val="00FC0CD5"/>
    <w:rsid w:val="00FC1F55"/>
    <w:rsid w:val="00FC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DDBA"/>
  <w15:docId w15:val="{09F1879C-0F26-4F1E-8087-15E71166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CF7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262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0E4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43AF"/>
  </w:style>
  <w:style w:type="paragraph" w:styleId="af0">
    <w:name w:val="footer"/>
    <w:basedOn w:val="a"/>
    <w:link w:val="af1"/>
    <w:uiPriority w:val="99"/>
    <w:unhideWhenUsed/>
    <w:rsid w:val="00A96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6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742CB-C9C7-4723-8713-6389C08D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7056</Words>
  <Characters>40223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14</cp:revision>
  <cp:lastPrinted>2025-10-21T14:42:00Z</cp:lastPrinted>
  <dcterms:created xsi:type="dcterms:W3CDTF">2024-06-27T15:45:00Z</dcterms:created>
  <dcterms:modified xsi:type="dcterms:W3CDTF">2025-10-21T15:00:00Z</dcterms:modified>
</cp:coreProperties>
</file>